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22" w:rsidRPr="00A32EB4" w:rsidRDefault="008D1C8F" w:rsidP="008D1C8F">
      <w:pPr>
        <w:tabs>
          <w:tab w:val="center" w:pos="7285"/>
        </w:tabs>
        <w:adjustRightInd w:val="0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 w:rsidRPr="008D1C8F">
        <w:rPr>
          <w:rFonts w:asciiTheme="majorEastAsia" w:eastAsiaTheme="majorEastAsia" w:hAnsiTheme="majorEastAsia" w:cstheme="majorEastAsia" w:hint="eastAsia"/>
          <w:sz w:val="32"/>
          <w:szCs w:val="32"/>
        </w:rPr>
        <w:t>附件六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ab/>
      </w:r>
      <w:r w:rsidR="0011015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学院</w:t>
      </w:r>
      <w:r w:rsidR="00893A81" w:rsidRPr="00A32EB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风险责任清单</w:t>
      </w:r>
    </w:p>
    <w:tbl>
      <w:tblPr>
        <w:tblW w:w="147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  <w:gridCol w:w="3061"/>
        <w:gridCol w:w="1275"/>
        <w:gridCol w:w="1200"/>
      </w:tblGrid>
      <w:tr w:rsidR="00030A22" w:rsidTr="00E027FD">
        <w:trPr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A22" w:rsidRPr="00690BDB" w:rsidRDefault="00893A81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BD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22" w:rsidRPr="00690BDB" w:rsidRDefault="00893A81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BD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22" w:rsidRPr="00690BDB" w:rsidRDefault="00893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 w:rsidRPr="00690BD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22" w:rsidRPr="00690BDB" w:rsidRDefault="00893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 w:rsidRPr="00690BDB">
              <w:rPr>
                <w:rFonts w:ascii="黑体" w:eastAsia="黑体" w:hAnsi="黑体" w:hint="eastAsia"/>
                <w:b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22" w:rsidRPr="00690BDB" w:rsidRDefault="00893A8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 w:rsidRPr="00690BD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时限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22" w:rsidRPr="00690BDB" w:rsidRDefault="00893A81" w:rsidP="00E027F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24"/>
              </w:rPr>
            </w:pPr>
            <w:r w:rsidRPr="00690BD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负责</w:t>
            </w:r>
            <w:r w:rsidR="00E027FD" w:rsidRPr="00690BD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</w:tr>
      <w:tr w:rsidR="00FE0C1E" w:rsidTr="00A32EB4">
        <w:trPr>
          <w:trHeight w:val="5242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C1E" w:rsidRPr="00A32EB4" w:rsidRDefault="00FE0C1E" w:rsidP="00D368A4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基层党建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C1E" w:rsidRPr="00A32EB4" w:rsidRDefault="00F93E1B" w:rsidP="00F93E1B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1.三会一</w:t>
            </w:r>
            <w:proofErr w:type="gramStart"/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课坚持</w:t>
            </w:r>
            <w:proofErr w:type="gramEnd"/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不够；</w:t>
            </w:r>
          </w:p>
          <w:p w:rsidR="00F93E1B" w:rsidRPr="00A32EB4" w:rsidRDefault="00F93E1B" w:rsidP="00F93E1B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2.党员组织管理混乱；</w:t>
            </w:r>
          </w:p>
          <w:p w:rsidR="00F93E1B" w:rsidRPr="00A32EB4" w:rsidRDefault="00F93E1B" w:rsidP="00F93E1B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3.教师</w:t>
            </w: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授课内容</w:t>
            </w:r>
            <w:r w:rsidR="009F6CB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、学报稿件</w:t>
            </w:r>
            <w:r w:rsidR="0010269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涉及</w:t>
            </w:r>
            <w:r w:rsidR="006D4C7C"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政治、言论、意识形态</w:t>
            </w:r>
            <w:r w:rsidR="00102694"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等方面的</w:t>
            </w:r>
            <w:r w:rsidR="006D4C7C"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风险</w:t>
            </w: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8E7BF2" w:rsidRPr="00A32EB4" w:rsidRDefault="008E7BF2" w:rsidP="00F93E1B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4.党员信教问题；</w:t>
            </w:r>
          </w:p>
          <w:p w:rsidR="00F93E1B" w:rsidRPr="00A32EB4" w:rsidRDefault="008E7BF2" w:rsidP="00F93E1B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="006D4C7C"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.思想政治建设松懈</w:t>
            </w:r>
            <w:r w:rsidR="00D554E4"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796AD4" w:rsidRPr="00A32EB4" w:rsidRDefault="00796AD4" w:rsidP="00F93E1B">
            <w:pPr>
              <w:rPr>
                <w:rFonts w:ascii="仿宋" w:eastAsia="仿宋" w:hAnsi="仿宋"/>
                <w:kern w:val="0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.发展党员工作。包括对入党申请书审核不严，支部未在接收申请书一个月开展谈心谈话活动；支部召开大会推荐意见与被发展对象现实表现不符；培养期限不够；《入党积极分子考察表》审核不严；思想汇报抄袭、考察走过场等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C7C" w:rsidRPr="00A32EB4" w:rsidRDefault="006D4C7C" w:rsidP="006D4C7C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1.组织学习不够；</w:t>
            </w:r>
          </w:p>
          <w:p w:rsidR="006D4C7C" w:rsidRPr="00A32EB4" w:rsidRDefault="006D4C7C" w:rsidP="006D4C7C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2.检查督促不够；</w:t>
            </w:r>
          </w:p>
          <w:p w:rsidR="00FE0C1E" w:rsidRPr="00A32EB4" w:rsidRDefault="006D4C7C" w:rsidP="00650010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650010" w:rsidRPr="00A32EB4">
              <w:rPr>
                <w:rFonts w:ascii="仿宋" w:eastAsia="仿宋" w:hAnsi="仿宋" w:cs="仿宋" w:hint="eastAsia"/>
                <w:sz w:val="24"/>
                <w:szCs w:val="24"/>
              </w:rPr>
              <w:t>教师授课时代入个人观点和倾向性意见；</w:t>
            </w:r>
            <w:r w:rsidR="009F6CB4" w:rsidRPr="00A32EB4">
              <w:rPr>
                <w:rFonts w:ascii="仿宋" w:eastAsia="仿宋" w:hAnsi="仿宋" w:cs="仿宋" w:hint="eastAsia"/>
                <w:sz w:val="24"/>
                <w:szCs w:val="24"/>
              </w:rPr>
              <w:t>对国家关于意识形态最新规范学习了解不够；</w:t>
            </w:r>
          </w:p>
          <w:p w:rsidR="0052702F" w:rsidRPr="00A32EB4" w:rsidRDefault="0052702F" w:rsidP="00650010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重业务轻政治，理论学习不扎实</w:t>
            </w:r>
            <w:r w:rsidR="00433AED"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E5B" w:rsidRPr="00A32EB4" w:rsidRDefault="00A37E5B" w:rsidP="009F6C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强化党规学习，开展专项自查和检查，明确工作底线；</w:t>
            </w:r>
          </w:p>
          <w:p w:rsidR="00102694" w:rsidRPr="00A32EB4" w:rsidRDefault="00A37E5B" w:rsidP="0010269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10269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368A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对授课教师课件</w:t>
            </w:r>
            <w:r w:rsidR="00D554E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和学报稿件进行审定，</w:t>
            </w:r>
            <w:r w:rsidR="00D368A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提供温馨提示;</w:t>
            </w:r>
            <w:r w:rsidR="009F6CB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加强学习，了解和把握国家关于意识形态方面的最新精神和具体规定；</w:t>
            </w:r>
          </w:p>
          <w:p w:rsidR="00FE0C1E" w:rsidRPr="00A32EB4" w:rsidRDefault="00A37E5B" w:rsidP="0010269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10269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.高度重视思想政治建设，系统制定学习</w:t>
            </w:r>
            <w:r w:rsidR="00D554E4"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计划和安排，不断创新党内学习制度，进一步抓好专题学习和延伸学习；</w:t>
            </w:r>
          </w:p>
          <w:p w:rsidR="00D554E4" w:rsidRPr="00A32EB4" w:rsidRDefault="00D554E4" w:rsidP="00D554E4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4.按照程序抓好发展党员工作。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C1E" w:rsidRPr="00A32EB4" w:rsidRDefault="008E7BF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C1E" w:rsidRPr="00A32EB4" w:rsidRDefault="00C53ABF" w:rsidP="00E027FD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组织宣传处、</w:t>
            </w:r>
            <w:r w:rsidR="00E027FD"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各部门</w:t>
            </w:r>
          </w:p>
        </w:tc>
      </w:tr>
      <w:tr w:rsidR="00433AED" w:rsidTr="00A32EB4">
        <w:trPr>
          <w:trHeight w:val="2918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AED" w:rsidRPr="00A32EB4" w:rsidRDefault="00433AED" w:rsidP="001F3225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干部管理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A32EB4" w:rsidRDefault="00433AED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1.干部选拔任用程序是否规范，是否存在干部“带病”提拔现象；</w:t>
            </w:r>
          </w:p>
          <w:p w:rsidR="00433AED" w:rsidRPr="00A32EB4" w:rsidRDefault="00433AED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2.干部晋职晋级程序是否规范，是否存在拉票等违规现象。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A32EB4" w:rsidRDefault="00433AED" w:rsidP="001F3225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对相关政策研究不透彻；</w:t>
            </w:r>
          </w:p>
          <w:p w:rsidR="00433AED" w:rsidRPr="00A32EB4" w:rsidRDefault="00433AED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2.与晋职晋级相关的违规处罚宣传不到位。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A32EB4" w:rsidRDefault="00433AED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认真组织学习并深入贯彻落实《党政领导干部选拔任用工作条例》等相关文件；</w:t>
            </w:r>
          </w:p>
          <w:p w:rsidR="00433AED" w:rsidRPr="00A32EB4" w:rsidRDefault="00433AED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A32EB4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.</w:t>
            </w: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加强组织人事部门与纪检部门的沟通，选任干部书面征求纪委意见；</w:t>
            </w:r>
          </w:p>
          <w:p w:rsidR="00433AED" w:rsidRPr="00A32EB4" w:rsidRDefault="00433AED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3.加强正反两面宣传力度。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A32EB4" w:rsidRDefault="00433AED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A32EB4" w:rsidRDefault="00433AED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2EB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干部人事处</w:t>
            </w:r>
          </w:p>
        </w:tc>
      </w:tr>
      <w:tr w:rsidR="00433AED" w:rsidTr="00E027FD">
        <w:trPr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AED" w:rsidRPr="00433AED" w:rsidRDefault="00433AED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433AED" w:rsidRDefault="00433AED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433AED" w:rsidRDefault="00433AED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433AED" w:rsidRDefault="00433AED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433AED" w:rsidRDefault="00433AED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时限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AED" w:rsidRPr="00433AED" w:rsidRDefault="00433AED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</w:tr>
      <w:tr w:rsidR="00903F6B" w:rsidTr="00C868BC">
        <w:trPr>
          <w:trHeight w:val="38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6B" w:rsidRDefault="00903F6B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1.档案归档是否规范问题。</w:t>
            </w:r>
          </w:p>
          <w:p w:rsidR="00903F6B" w:rsidRDefault="00903F6B" w:rsidP="001F3225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2.档案归档是否及时问题。</w:t>
            </w:r>
          </w:p>
          <w:p w:rsidR="00903F6B" w:rsidRDefault="00903F6B" w:rsidP="001F3225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3.档案室建设是否符合标准问题；</w:t>
            </w:r>
          </w:p>
          <w:p w:rsidR="00903F6B" w:rsidRDefault="00903F6B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加强系部学生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的档案管理；</w:t>
            </w:r>
          </w:p>
          <w:p w:rsidR="00903F6B" w:rsidRPr="00865ADE" w:rsidRDefault="00903F6B" w:rsidP="001F322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5.干部档案</w:t>
            </w:r>
            <w:r>
              <w:rPr>
                <w:rFonts w:ascii="仿宋" w:eastAsia="仿宋" w:hAnsi="仿宋" w:cs="仿宋"/>
                <w:sz w:val="24"/>
                <w:szCs w:val="24"/>
              </w:rPr>
              <w:t>存在带出档案室的现象</w:t>
            </w:r>
            <w:r w:rsidR="004770CE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1.档案安全意识、程序意识、责任意识有待进一步提高；</w:t>
            </w:r>
          </w:p>
          <w:p w:rsidR="00903F6B" w:rsidRDefault="00903F6B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2.个别学生入学前档案有缺失材料等情况；</w:t>
            </w:r>
          </w:p>
          <w:p w:rsidR="00903F6B" w:rsidRPr="00C142BA" w:rsidRDefault="00903F6B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/>
                <w:sz w:val="24"/>
                <w:szCs w:val="24"/>
              </w:rPr>
              <w:t>办理具体业务时上级单位需要对档案内容进行审核确认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1.制定学院档案管理相关制度，加强兼职档案员培训，加强档案室建设，加强档案归档管理；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认真排查学生档案，发现问题及时与学生本人联系让其补办，确保档案完整无误；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查阅干部人事档案必须在档案室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必须把档案带出时，需2人以上（含2人）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同时。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Pr="00C142BA" w:rsidRDefault="00903F6B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办公室、干部人事处、各系部</w:t>
            </w:r>
          </w:p>
        </w:tc>
      </w:tr>
      <w:tr w:rsidR="00903F6B" w:rsidTr="00903F6B">
        <w:trPr>
          <w:trHeight w:val="5239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6B" w:rsidRDefault="00903F6B" w:rsidP="001F3225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资金</w:t>
            </w:r>
            <w:r w:rsidR="008C780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日常资金使用环节中可能存在的漏洞和隐患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采购福利、活动纪念品；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3.教师课酬计算；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4.科研经费管理使用；</w:t>
            </w:r>
          </w:p>
          <w:p w:rsidR="00903F6B" w:rsidRPr="000547C9" w:rsidRDefault="00903F6B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5.人事工资是否按照相关文件兑现晋升、调资、调整社会保险，是否按照规定停薪、扣减工资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1.经费使用；</w:t>
            </w:r>
          </w:p>
          <w:p w:rsidR="00903F6B" w:rsidRDefault="00903F6B" w:rsidP="001F3225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公平公正问题；</w:t>
            </w:r>
          </w:p>
          <w:p w:rsidR="00903F6B" w:rsidRDefault="00903F6B" w:rsidP="001F322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经费管理使用中易出现不符合规定的现象；</w:t>
            </w:r>
          </w:p>
          <w:p w:rsidR="00903F6B" w:rsidRDefault="00903F6B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对相关政策研究不透彻，没严格执行相关制度规定</w:t>
            </w:r>
            <w:r w:rsidR="004770CE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1.巩固、强化学习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资金使用方法流程；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Pr="00804094">
              <w:rPr>
                <w:rFonts w:ascii="仿宋" w:eastAsia="仿宋" w:hAnsi="仿宋" w:cs="仿宋" w:hint="eastAsia"/>
                <w:sz w:val="24"/>
                <w:szCs w:val="24"/>
              </w:rPr>
              <w:t>在福利采购、各种文体活动奖品采买环节严把采购关、组织教职工代表进行市场询价、质量考察，公开置于群众监督之下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3.通过完善制度解决；</w:t>
            </w:r>
          </w:p>
          <w:p w:rsidR="00903F6B" w:rsidRDefault="00903F6B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 w:rsidRPr="001B72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在科研经费的管理使用中，严格遵守国家、省里和学院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《科研课题经费管理办法》以及财务相关的规定，杜绝违规现象的发生；</w:t>
            </w:r>
          </w:p>
          <w:p w:rsidR="00903F6B" w:rsidRPr="000547C9" w:rsidRDefault="00903F6B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5.加强相关制度文件学习，严格执行相关制度文件规定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Default="00903F6B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财务部、工会、教务部</w:t>
            </w:r>
            <w:r w:rsidR="00282E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C78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科研部、</w:t>
            </w:r>
            <w:r w:rsidR="00282E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干部人事处</w:t>
            </w:r>
          </w:p>
        </w:tc>
      </w:tr>
      <w:tr w:rsidR="00903F6B" w:rsidTr="00E027FD">
        <w:trPr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F6B" w:rsidRPr="00433AED" w:rsidRDefault="00903F6B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Pr="00433AED" w:rsidRDefault="00903F6B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Pr="00433AED" w:rsidRDefault="00903F6B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Pr="00433AED" w:rsidRDefault="00903F6B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Pr="00433AED" w:rsidRDefault="00903F6B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时限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F6B" w:rsidRPr="00433AED" w:rsidRDefault="00903F6B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</w:tr>
      <w:tr w:rsidR="004770CE" w:rsidTr="00C868BC">
        <w:trPr>
          <w:trHeight w:val="6732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师资管理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学院转型时期，教师对</w:t>
            </w:r>
            <w:r w:rsidRPr="00A7373D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职业规划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的顾虑与迷茫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受</w:t>
            </w:r>
            <w:r w:rsidRPr="00A7373D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转型及职称评聘方案影响产生的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学术不端、</w:t>
            </w:r>
            <w:r w:rsidRPr="00A7373D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不务实科研的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苗头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新旧辅导员工作</w:t>
            </w:r>
            <w:r w:rsidRPr="00A7373D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交接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中的责任不清、管理夹层问题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培养教师政治意识和大局意识，站在学院转型发展的高度和全面深化政法领域改革的视野，增强政治定力，强化制度执行；</w:t>
            </w:r>
          </w:p>
          <w:p w:rsidR="004770CE" w:rsidRDefault="004770CE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强化师德师风建设，包括专家评审专题、教学团队组建、教学安排等；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年度优秀教官评选；</w:t>
            </w:r>
          </w:p>
          <w:p w:rsidR="004770CE" w:rsidRPr="0032690A" w:rsidRDefault="004770CE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7.教师专题研发的正确性、准确性、方向性存在风险。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1.转型期</w:t>
            </w:r>
            <w:r>
              <w:rPr>
                <w:rFonts w:ascii="仿宋" w:eastAsia="仿宋" w:hAnsi="仿宋" w:cs="仿宋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教师</w:t>
            </w:r>
            <w:r>
              <w:rPr>
                <w:rFonts w:ascii="仿宋" w:eastAsia="仿宋" w:hAnsi="仿宋" w:cs="仿宋"/>
                <w:sz w:val="24"/>
                <w:szCs w:val="24"/>
              </w:rPr>
              <w:t>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主客观</w:t>
            </w:r>
            <w:r>
              <w:rPr>
                <w:rFonts w:ascii="仿宋" w:eastAsia="仿宋" w:hAnsi="仿宋" w:cs="仿宋"/>
                <w:sz w:val="24"/>
                <w:szCs w:val="24"/>
              </w:rPr>
              <w:t>原因影响，研发专题艰难。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</w:t>
            </w:r>
            <w:r>
              <w:rPr>
                <w:rFonts w:ascii="仿宋" w:eastAsia="仿宋" w:hAnsi="仿宋" w:cs="仿宋"/>
                <w:sz w:val="24"/>
                <w:szCs w:val="24"/>
              </w:rPr>
              <w:t>转型后自身定位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与未来</w:t>
            </w:r>
            <w:r>
              <w:rPr>
                <w:rFonts w:ascii="仿宋" w:eastAsia="仿宋" w:hAnsi="仿宋" w:cs="仿宋"/>
                <w:sz w:val="24"/>
                <w:szCs w:val="24"/>
              </w:rPr>
              <w:t>发展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存在</w:t>
            </w:r>
            <w:r>
              <w:rPr>
                <w:rFonts w:ascii="仿宋" w:eastAsia="仿宋" w:hAnsi="仿宋" w:cs="仿宋"/>
                <w:sz w:val="24"/>
                <w:szCs w:val="24"/>
              </w:rPr>
              <w:t>疑惑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转型期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评聘方案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出现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新变化、新指标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，片面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追求分数指标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3.学生各项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过程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容易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出现互相推诿</w:t>
            </w:r>
            <w:r w:rsidR="00F46FB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个别教师的政</w:t>
            </w:r>
            <w:r w:rsidR="00F46FBE">
              <w:rPr>
                <w:rFonts w:ascii="仿宋" w:eastAsia="仿宋" w:hAnsi="仿宋" w:cs="仿宋" w:hint="eastAsia"/>
                <w:sz w:val="24"/>
                <w:szCs w:val="24"/>
              </w:rPr>
              <w:t>治站位不高，大局意识不强，需进一步增强教师的政治意识和政治站位；</w:t>
            </w:r>
          </w:p>
          <w:p w:rsidR="004770CE" w:rsidRDefault="004770CE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5.评审专家是否都能做到公平公正、团队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组建原则有些复杂、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是否教学安排存在厚此薄彼现象；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数据翔实和公平性问题；</w:t>
            </w:r>
          </w:p>
          <w:p w:rsidR="004770CE" w:rsidRPr="00E027FD" w:rsidRDefault="004770CE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教师对专题研发方向、内容把控不准。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经常性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开展教师座谈，倾听教师困惑。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及时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将教师的困惑上报。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转型成功教师多做交流汇报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教师对方案进行研讨，并收集汇总教师意见，及时上报。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鼓励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严谨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学术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科研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F46FB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辅导员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交接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时建立台账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记录，确保交接完整无误。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各项管理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工作责任分明，落实到位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通过自我学习和集</w:t>
            </w:r>
            <w:r w:rsidR="00F46F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中学习相结合的方式，进一步加强政治理论学习，提高教师的政治站位；</w:t>
            </w:r>
          </w:p>
          <w:p w:rsidR="004770CE" w:rsidRDefault="004770CE" w:rsidP="001F322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通过双匿名评审、教学工作委员会集体讨论、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完善制度予以解决；</w:t>
            </w:r>
          </w:p>
          <w:p w:rsidR="004770CE" w:rsidRPr="00EF313C" w:rsidRDefault="004770CE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加强对教师专题研发内容、方向的指导。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教务部、</w:t>
            </w:r>
            <w:r w:rsidR="0009607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高职办、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各系部</w:t>
            </w:r>
          </w:p>
        </w:tc>
      </w:tr>
      <w:tr w:rsidR="004770CE" w:rsidTr="004770CE">
        <w:trPr>
          <w:trHeight w:val="2389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F46FBE" w:rsidP="00F46FBE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合同谈判是否规范问题；</w:t>
            </w:r>
          </w:p>
          <w:p w:rsidR="004770CE" w:rsidRDefault="00F46FBE" w:rsidP="00F46FBE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合同审查是否准确、及时问题；</w:t>
            </w:r>
          </w:p>
          <w:p w:rsidR="004770CE" w:rsidRDefault="00F46FBE" w:rsidP="00F46FBE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合同执行是否有小问题；</w:t>
            </w:r>
          </w:p>
          <w:p w:rsidR="004770CE" w:rsidRDefault="00F46FBE" w:rsidP="00F46FBE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合同档案是否齐备问题。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合同管理制度性不强，时效性不强，过程监督不够。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制定学院《合同管理办法》。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</w:tr>
      <w:tr w:rsidR="004770CE" w:rsidTr="00E027FD">
        <w:trPr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时限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</w:tr>
      <w:tr w:rsidR="004770CE" w:rsidTr="004770CE">
        <w:trPr>
          <w:trHeight w:val="9141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纪律</w:t>
            </w:r>
            <w:r w:rsidR="00F46FB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tabs>
                <w:tab w:val="left" w:pos="312"/>
              </w:tabs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F46FB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严守秘密，严格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工作纪律，</w:t>
            </w:r>
            <w:r w:rsidRPr="004F0A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防止吃、拿、卡、要现象发生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widowControl/>
              <w:tabs>
                <w:tab w:val="left" w:pos="312"/>
              </w:tabs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2.学报编辑与管理，包括选稿用稿、编辑质量等；</w:t>
            </w:r>
          </w:p>
          <w:p w:rsidR="004770CE" w:rsidRDefault="004770CE" w:rsidP="001F3225">
            <w:pPr>
              <w:widowControl/>
              <w:tabs>
                <w:tab w:val="left" w:pos="312"/>
              </w:tabs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3.经济运行监督不到位；</w:t>
            </w:r>
          </w:p>
          <w:p w:rsidR="004770CE" w:rsidRDefault="004770CE" w:rsidP="001F3225">
            <w:pPr>
              <w:widowControl/>
              <w:tabs>
                <w:tab w:val="left" w:pos="312"/>
              </w:tabs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4.问题线索调查处理；</w:t>
            </w:r>
          </w:p>
          <w:p w:rsidR="004770CE" w:rsidRDefault="004770CE" w:rsidP="001F3225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="00282E5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遵守中央八项规定，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廉洁</w:t>
            </w:r>
            <w:r w:rsidR="00282E5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自律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174CEC" w:rsidRDefault="00174CEC" w:rsidP="001F3225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6.强化纪律作风建设；</w:t>
            </w:r>
          </w:p>
          <w:p w:rsidR="00282E5F" w:rsidRPr="009F6CB4" w:rsidRDefault="00174CEC" w:rsidP="00174CEC">
            <w:pPr>
              <w:widowControl/>
              <w:tabs>
                <w:tab w:val="left" w:pos="312"/>
              </w:tabs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4770CE" w:rsidRPr="00A75A4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职称评聘工作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。申请人提交材料审核是否存在弄虚作假的问题，评聘中相关工作人员及专家是否存在请托、收受或索取财物等行为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日常工作需要会与学员接触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政治敏感度不高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尺度把握不牢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4770CE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人情稿、内部稿；专业知识不扎实；</w:t>
            </w:r>
          </w:p>
          <w:p w:rsidR="004770CE" w:rsidRDefault="004770CE" w:rsidP="001F322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3.主观上：责任心不强、担当意识不够、专业水准不高；客观上：被监督对象配合度不够；</w:t>
            </w:r>
          </w:p>
          <w:p w:rsidR="004770CE" w:rsidRDefault="004770CE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把关不严，不严守工作纪律</w:t>
            </w:r>
            <w:r w:rsidR="00282E5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282E5F" w:rsidRDefault="00282E5F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5.</w:t>
            </w:r>
            <w:r w:rsidRPr="00282E5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工作态度不端正、作风不实、主动性不强、畏难畏责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282E5F" w:rsidRDefault="00282E5F" w:rsidP="001F3225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6.</w:t>
            </w:r>
            <w:r w:rsidRPr="00282E5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纪律松弛，自由散漫</w:t>
            </w:r>
            <w:r w:rsidR="00174CEC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174CEC" w:rsidRDefault="00174CEC" w:rsidP="00174CEC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7.仍</w:t>
            </w:r>
            <w:r w:rsidRPr="00174CEC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存在形式主义、官僚主义方面的问题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F46FBE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加强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保密意识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严格公安网操作规范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加强工作纪律、工作作风的监督力度，发现问题及时处理；</w:t>
            </w:r>
          </w:p>
          <w:p w:rsidR="00C6276D" w:rsidRDefault="00C6276D" w:rsidP="00F46FBE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2.严格执行各项制度和工作纪律，通过学习、警示教育等提高政治意识、思想认识，查摆、整改各方面问题，强化纪律作风；</w:t>
            </w:r>
          </w:p>
          <w:p w:rsidR="004770CE" w:rsidRDefault="00C6276D" w:rsidP="00F46FBE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强化审稿流程，坚决杜绝人情稿，有效控制内部稿的质量；提高编辑工作能力；</w:t>
            </w:r>
          </w:p>
          <w:p w:rsidR="004770CE" w:rsidRDefault="00C6276D" w:rsidP="00F46FBE">
            <w:pPr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770CE">
              <w:rPr>
                <w:rFonts w:ascii="仿宋" w:eastAsia="仿宋" w:hAnsi="仿宋" w:cs="仿宋" w:hint="eastAsia"/>
                <w:sz w:val="24"/>
                <w:szCs w:val="24"/>
              </w:rPr>
              <w:t>提高责任心、担当意识和专业水准；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争取领导支持、监督对象理解；</w:t>
            </w:r>
          </w:p>
          <w:p w:rsidR="004770CE" w:rsidRDefault="00C6276D" w:rsidP="00F46FBE">
            <w:pPr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770CE" w:rsidRPr="00BE77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加强理想信念教育和职业道德教育，自觉遵守纪检监察信访举报相关规定以及纪检工作纪律，敢于动真碰硬，增强拒腐防变能力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770CE" w:rsidRDefault="00C6276D" w:rsidP="00F46FBE">
            <w:pPr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加强党建、廉政教育、警示教育，不断强化廉洁自律意识；</w:t>
            </w:r>
          </w:p>
          <w:p w:rsidR="00282E5F" w:rsidRPr="00C6276D" w:rsidRDefault="00C6276D" w:rsidP="00F46FBE">
            <w:pPr>
              <w:widowControl/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 w:rsidR="004770CE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.认真学习相关政策文件，认真履行工作职责，认真审核把关，做到公平、公正、公开，不弄虚作假；加强正反两面政策宣传，加强与纪检部门的沟通，防止请托、收受或索取财物等现象的发生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Default="004770CE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F0AF8" w:rsidRDefault="005110DF" w:rsidP="005110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纪检监察处、</w:t>
            </w:r>
            <w:r w:rsidR="004770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辽宁公安教育培训中心、学工部、科研部、审计处、干部人事处、各部门</w:t>
            </w:r>
          </w:p>
        </w:tc>
      </w:tr>
      <w:tr w:rsidR="004770CE" w:rsidTr="00E027FD">
        <w:trPr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时限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0CE" w:rsidRPr="00433AED" w:rsidRDefault="004770CE" w:rsidP="001F3225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433AE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</w:tr>
      <w:tr w:rsidR="00361088" w:rsidTr="00C868BC">
        <w:trPr>
          <w:trHeight w:val="3329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088" w:rsidRDefault="00361088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高职</w:t>
            </w:r>
            <w:r w:rsidR="00F46F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 w:rsidP="00E943DA">
            <w:pPr>
              <w:spacing w:line="28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高职教育</w:t>
            </w:r>
            <w:r w:rsidRPr="00A7373D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收尾工作中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r w:rsidRPr="00A7373D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实习实训、就业率</w:t>
            </w:r>
            <w:r w:rsidRPr="00A7373D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361088" w:rsidRDefault="00361088" w:rsidP="00E943D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5110DF">
              <w:rPr>
                <w:rFonts w:ascii="仿宋" w:eastAsia="仿宋" w:hAnsi="仿宋" w:cs="仿宋" w:hint="eastAsia"/>
                <w:sz w:val="24"/>
                <w:szCs w:val="24"/>
              </w:rPr>
              <w:t>加强校外实习学生的安全教育与实习跟踪管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理，确保学生的人身安全；</w:t>
            </w:r>
          </w:p>
          <w:p w:rsidR="00361088" w:rsidRPr="0052702F" w:rsidRDefault="00361088" w:rsidP="00E943DA">
            <w:pPr>
              <w:widowControl/>
              <w:spacing w:line="28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转型期内学生团员思想动态较松散，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参与团学活动的积极性不高，惰性较强</w:t>
            </w:r>
            <w:r w:rsidR="006F7AC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 w:rsidP="00E943D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1.受</w:t>
            </w:r>
            <w:r>
              <w:rPr>
                <w:rFonts w:ascii="仿宋" w:eastAsia="仿宋" w:hAnsi="仿宋" w:cs="仿宋"/>
                <w:sz w:val="24"/>
                <w:szCs w:val="24"/>
              </w:rPr>
              <w:t>疫情影响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，学生</w:t>
            </w:r>
            <w:r>
              <w:rPr>
                <w:rFonts w:ascii="仿宋" w:eastAsia="仿宋" w:hAnsi="仿宋" w:cs="仿宋"/>
                <w:sz w:val="24"/>
                <w:szCs w:val="24"/>
              </w:rPr>
              <w:t>一直在校外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，沟通过程</w:t>
            </w:r>
            <w:r>
              <w:rPr>
                <w:rFonts w:ascii="仿宋" w:eastAsia="仿宋" w:hAnsi="仿宋" w:cs="仿宋"/>
                <w:sz w:val="24"/>
                <w:szCs w:val="24"/>
              </w:rPr>
              <w:t>中存在信息不对称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现象；</w:t>
            </w:r>
            <w:r>
              <w:rPr>
                <w:rFonts w:ascii="仿宋" w:eastAsia="仿宋" w:hAnsi="仿宋" w:cs="仿宋"/>
                <w:sz w:val="24"/>
                <w:szCs w:val="24"/>
              </w:rPr>
              <w:t>存在对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最后</w:t>
            </w:r>
            <w:r>
              <w:rPr>
                <w:rFonts w:ascii="仿宋" w:eastAsia="仿宋" w:hAnsi="仿宋" w:cs="仿宋"/>
                <w:sz w:val="24"/>
                <w:szCs w:val="24"/>
              </w:rPr>
              <w:t>一届学生就业率不在意的思想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361088" w:rsidRDefault="00361088" w:rsidP="00E943D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2.部分学生不能按时反馈实习工作情况；虽已进行了校外实习学生的安全教育工作，但是监督跟进仍需持续进行；</w:t>
            </w:r>
          </w:p>
          <w:p w:rsidR="00361088" w:rsidRPr="009861E9" w:rsidRDefault="00361088" w:rsidP="00E943DA">
            <w:pPr>
              <w:spacing w:line="2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3.学生现在校外，参与学校团组织管理的积极性较低</w:t>
            </w:r>
            <w:r w:rsidR="005110DF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 w:rsidP="00C868BC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1.建立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沟通机制，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确保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与学生的信息沟通顺畅；</w:t>
            </w:r>
          </w:p>
          <w:p w:rsidR="00361088" w:rsidRDefault="00361088" w:rsidP="00C868BC">
            <w:pPr>
              <w:widowControl/>
              <w:spacing w:line="26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2.强化实习实训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强调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就业率的重要性。</w:t>
            </w:r>
          </w:p>
          <w:p w:rsidR="00361088" w:rsidRDefault="00361088" w:rsidP="00C868BC">
            <w:pPr>
              <w:widowControl/>
              <w:spacing w:line="2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持续对校外实习学生进行安全教育，定期进行监督和跟进，确保外出实习学生的安全；积极跟进2018级学生的实习工作，确保学生实习取得实效；</w:t>
            </w:r>
          </w:p>
          <w:p w:rsidR="00361088" w:rsidRDefault="00361088" w:rsidP="00C868BC">
            <w:pPr>
              <w:widowControl/>
              <w:spacing w:line="26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加强各系部团组织的管理理，通过定期召开线上视频会议和交流研讨等多种形式，调动学生的思想积极性</w:t>
            </w:r>
            <w:r w:rsidR="005110D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 w:rsidP="001F32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5110DF" w:rsidP="00D554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高职办、</w:t>
            </w:r>
            <w:r w:rsidR="00D554E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团委、</w:t>
            </w:r>
            <w:r w:rsidR="003610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各系部</w:t>
            </w:r>
          </w:p>
        </w:tc>
      </w:tr>
      <w:tr w:rsidR="00361088" w:rsidTr="00E027FD">
        <w:trPr>
          <w:trHeight w:val="1790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088" w:rsidRDefault="00361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 w:rsidP="00096079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1.印章安全问题。用印审批是否规范、用印材料审查是否全面、印章管理是否安全等；</w:t>
            </w:r>
          </w:p>
          <w:p w:rsidR="00361088" w:rsidRDefault="00361088" w:rsidP="00096079">
            <w:pPr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D368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机要安全问题。</w:t>
            </w:r>
            <w:r w:rsidRPr="00D368A4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机要室建设是否规范、机要室人员保密意识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、收发机要是否及时等；</w:t>
            </w:r>
          </w:p>
          <w:p w:rsidR="00361088" w:rsidRDefault="00361088" w:rsidP="00096079">
            <w:pPr>
              <w:widowControl/>
              <w:tabs>
                <w:tab w:val="left" w:pos="312"/>
              </w:tabs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3.车辆安全问题。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车辆是否存在安全隐患、司机安全意识、车辆燃油费等费用支出、公车使用等；</w:t>
            </w:r>
          </w:p>
          <w:p w:rsidR="00361088" w:rsidRDefault="00361088" w:rsidP="00096079">
            <w:pPr>
              <w:widowControl/>
              <w:tabs>
                <w:tab w:val="left" w:pos="312"/>
              </w:tabs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4.校园安全问题。包括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疫情防控突发事件</w:t>
            </w:r>
            <w:r w:rsidRPr="00836E92">
              <w:rPr>
                <w:rFonts w:ascii="仿宋" w:eastAsia="仿宋" w:hAnsi="仿宋" w:cs="仿宋" w:hint="eastAsia"/>
                <w:sz w:val="24"/>
                <w:szCs w:val="24"/>
              </w:rPr>
              <w:t>风险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对患者进行处置存在发生医疗事故的风险，非药剂专业人员管理药房的责任风险，</w:t>
            </w:r>
            <w:r w:rsidRPr="00836E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医疗</w:t>
            </w:r>
            <w:r w:rsidRPr="00836E9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垃圾处理存在风险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；</w:t>
            </w:r>
            <w:r w:rsidRPr="00FE202A">
              <w:rPr>
                <w:rFonts w:ascii="仿宋" w:eastAsia="仿宋" w:hAnsi="仿宋" w:cs="仿宋" w:hint="eastAsia"/>
                <w:sz w:val="24"/>
                <w:szCs w:val="24"/>
              </w:rPr>
              <w:t>突发事件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处理、</w:t>
            </w:r>
            <w:r w:rsidRPr="00D67F01">
              <w:rPr>
                <w:rFonts w:ascii="仿宋" w:eastAsia="仿宋" w:hAnsi="仿宋" w:cs="仿宋" w:hint="eastAsia"/>
                <w:sz w:val="24"/>
                <w:szCs w:val="24"/>
              </w:rPr>
              <w:t>临时用工人员出现意外伤害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4E48EC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客房、教室、场馆等</w:t>
            </w:r>
            <w:r w:rsidRPr="004E48EC">
              <w:rPr>
                <w:rFonts w:ascii="仿宋" w:eastAsia="仿宋" w:hAnsi="仿宋" w:cs="仿宋" w:hint="eastAsia"/>
                <w:sz w:val="24"/>
                <w:szCs w:val="24"/>
              </w:rPr>
              <w:t>设备、设施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餐饮食品等方面的隐患和风险；</w:t>
            </w:r>
          </w:p>
          <w:p w:rsidR="00023E0C" w:rsidRDefault="00023E0C" w:rsidP="00096079">
            <w:pPr>
              <w:widowControl/>
              <w:tabs>
                <w:tab w:val="left" w:pos="312"/>
              </w:tabs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5.消防安全问题。</w:t>
            </w:r>
            <w:r w:rsidR="0009607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包括消防许可证、消防设备、消防工作人员等方面；</w:t>
            </w:r>
          </w:p>
          <w:p w:rsidR="00361088" w:rsidRDefault="00023E0C" w:rsidP="00096079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.枪支使用安全问题。</w:t>
            </w:r>
            <w:r w:rsidR="003610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取枪弹时押运人员的配备问题，实弹射击训练时学员未按规范操作，可能造成</w:t>
            </w:r>
            <w:r w:rsidR="005110D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3610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隐患和学员出现意外的情况；</w:t>
            </w:r>
          </w:p>
          <w:p w:rsidR="00361088" w:rsidRDefault="00023E0C" w:rsidP="00096079">
            <w:pPr>
              <w:widowControl/>
              <w:tabs>
                <w:tab w:val="left" w:pos="312"/>
              </w:tabs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</w:t>
            </w:r>
            <w:r w:rsidR="003610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书库安全问题。</w:t>
            </w:r>
            <w:r w:rsidR="00361088" w:rsidRPr="00CE2EC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馆内书库、过刊库、斜坡库、特警车库等环境特殊，定期派人检查，防水防火防虫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361088" w:rsidRDefault="00023E0C" w:rsidP="00096079">
            <w:pPr>
              <w:widowControl/>
              <w:tabs>
                <w:tab w:val="left" w:pos="312"/>
              </w:tabs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.网络安全问题。包括</w:t>
            </w:r>
            <w:r w:rsidR="00361088" w:rsidRPr="00CE2EC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网络安全保障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361088" w:rsidRPr="00CE2EC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网络安全等级测评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361088" w:rsidRPr="00E55E6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建立机房环控系统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等。</w:t>
            </w:r>
          </w:p>
          <w:p w:rsidR="00361088" w:rsidRDefault="00023E0C" w:rsidP="00096079">
            <w:pPr>
              <w:widowControl/>
              <w:tabs>
                <w:tab w:val="left" w:pos="312"/>
              </w:tabs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.资产安全问题。</w:t>
            </w:r>
            <w:r w:rsidR="003610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资产在管理工程中存在丢失、损坏及账务不符</w:t>
            </w:r>
            <w:r w:rsidR="005110D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3610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61088" w:rsidRDefault="00023E0C" w:rsidP="00096079">
            <w:pPr>
              <w:widowControl/>
              <w:tabs>
                <w:tab w:val="left" w:pos="312"/>
              </w:tabs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3610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61088" w:rsidRPr="00D51BCB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基建安全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问题。基建管理过程中，存在建设质量监督不严情况；</w:t>
            </w:r>
          </w:p>
          <w:p w:rsidR="00361088" w:rsidRPr="0052702F" w:rsidRDefault="00361088" w:rsidP="00096079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023E0C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.采购安全问题。招标采购计划风险和信息不对称风险；评标过程中围标、串标和腐败风险；中标采购中质量风险、合同欺诈风险及货率风险。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 w:rsidP="00BE7143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1.印章安全意识、程序意识、责任意识有待进一步提高；</w:t>
            </w:r>
          </w:p>
          <w:p w:rsidR="00361088" w:rsidRDefault="00361088" w:rsidP="00BE7143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2.机要安全意识、程序意识、责任意识有待进一步提高；</w:t>
            </w:r>
          </w:p>
          <w:p w:rsidR="00361088" w:rsidRDefault="005110DF" w:rsidP="00BE7143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车辆车龄长、车况较差；</w:t>
            </w:r>
          </w:p>
          <w:p w:rsidR="00361088" w:rsidRDefault="005110DF" w:rsidP="00BE7143">
            <w:pPr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外部来校人员不固定，流动性大，卫生所工作人员力量不足，学院医疗卫生设施有限；校园内监控摄像头夜间不清晰，外委保安员处理突发事件能力不足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3610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学院消防许可未办理，消防设备、设施</w:t>
            </w:r>
            <w:r w:rsidR="00361088" w:rsidRPr="001109D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缺乏</w:t>
            </w:r>
            <w:r w:rsidR="003610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，缺少</w:t>
            </w:r>
            <w:r w:rsidR="00361088" w:rsidRPr="001109D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专业持证上岗的消防工作人员</w:t>
            </w:r>
            <w:r w:rsidR="003610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餐饮、客房、</w:t>
            </w:r>
            <w:r w:rsidR="00361088" w:rsidRPr="00B55ED8">
              <w:rPr>
                <w:rFonts w:ascii="仿宋" w:eastAsia="仿宋" w:hAnsi="仿宋" w:cs="仿宋" w:hint="eastAsia"/>
                <w:sz w:val="24"/>
                <w:szCs w:val="24"/>
              </w:rPr>
              <w:t>物业保洁等临时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用工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人员年龄大，</w:t>
            </w:r>
            <w:r w:rsidR="00361088" w:rsidRPr="00B55ED8">
              <w:rPr>
                <w:rFonts w:ascii="仿宋" w:eastAsia="仿宋" w:hAnsi="仿宋" w:cs="仿宋" w:hint="eastAsia"/>
                <w:sz w:val="24"/>
                <w:szCs w:val="24"/>
              </w:rPr>
              <w:t>工作强度大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，工作地点有安全隐患；</w:t>
            </w:r>
            <w:r w:rsidR="00361088" w:rsidRPr="002D086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设备、设施老化，资金紧张，人员不足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；餐饮食品安全责任落实等；</w:t>
            </w:r>
          </w:p>
          <w:p w:rsidR="00096079" w:rsidRDefault="00096079" w:rsidP="00BE7143">
            <w:pPr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5.</w:t>
            </w:r>
            <w:r w:rsidR="00BE714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部分单体建筑手续不全、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消防</w:t>
            </w:r>
            <w:r w:rsidR="00BE7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未能如期验收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，消防</w:t>
            </w:r>
            <w:r w:rsidR="00BE7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设施、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设备</w:t>
            </w:r>
            <w:r w:rsidR="00BE7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年久失修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 w:rsidR="00BE7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未配置</w:t>
            </w:r>
            <w:r w:rsidRPr="001109D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专业持证上岗的消防工作人员</w:t>
            </w:r>
            <w:r w:rsidR="00BE7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，无专业的消防维保公司外委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</w:p>
          <w:p w:rsidR="00361088" w:rsidRDefault="00096079" w:rsidP="00BE7143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未按照枪支使用有关规定，讲解不够细致，辅导、保护不到位；</w:t>
            </w:r>
          </w:p>
          <w:p w:rsidR="00361088" w:rsidRDefault="00096079" w:rsidP="00BE7143">
            <w:pPr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存在</w:t>
            </w:r>
            <w:r w:rsidR="005110DF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书刊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长期保管的安全问题；</w:t>
            </w:r>
          </w:p>
          <w:p w:rsidR="00361088" w:rsidRDefault="00096079" w:rsidP="00BE7143">
            <w:pPr>
              <w:spacing w:line="300" w:lineRule="exact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网络安全问题严峻，</w:t>
            </w:r>
            <w:r w:rsidR="00361088" w:rsidRPr="00E55E63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中心机房一直以来缺乏全面的安全保护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361088" w:rsidRDefault="00096079" w:rsidP="00BE7143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="0036108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各部门人员流动</w:t>
            </w:r>
            <w:r w:rsidR="005110DF">
              <w:rPr>
                <w:rFonts w:ascii="仿宋" w:eastAsia="仿宋" w:hAnsi="仿宋" w:cs="仿宋" w:hint="eastAsia"/>
                <w:sz w:val="24"/>
                <w:szCs w:val="24"/>
              </w:rPr>
              <w:t>造成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不及时上交和报备资产情况，资产管理员不细心进行核对；</w:t>
            </w:r>
          </w:p>
          <w:p w:rsidR="00361088" w:rsidRDefault="00096079" w:rsidP="00BE7143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5110DF"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 w:rsidR="00361088">
              <w:rPr>
                <w:rFonts w:ascii="仿宋" w:eastAsia="仿宋" w:hAnsi="仿宋" w:cs="仿宋" w:hint="eastAsia"/>
                <w:sz w:val="24"/>
                <w:szCs w:val="24"/>
              </w:rPr>
              <w:t>对基建理论和技术水平和施工单位有差距，导致有问题看不出来；</w:t>
            </w:r>
          </w:p>
          <w:p w:rsidR="00361088" w:rsidRPr="0052702F" w:rsidRDefault="00361088" w:rsidP="00BE7143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096079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.存在供应商虚报价格，以</w:t>
            </w:r>
            <w:r w:rsidR="005110DF">
              <w:rPr>
                <w:rFonts w:ascii="仿宋" w:eastAsia="仿宋" w:hAnsi="仿宋" w:cs="仿宋" w:hint="eastAsia"/>
                <w:sz w:val="24"/>
                <w:szCs w:val="24"/>
              </w:rPr>
              <w:t>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充好的现象；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在招标过程中法律法规的执行力不够；中标后很多投标方容易出现合同履约风险。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5110DF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1.</w:t>
            </w:r>
            <w:r w:rsidR="00361088">
              <w:rPr>
                <w:rFonts w:ascii="仿宋" w:eastAsia="仿宋" w:hAnsi="仿宋" w:hint="eastAsia"/>
                <w:color w:val="000000"/>
              </w:rPr>
              <w:t>巩固、强化学习</w:t>
            </w:r>
            <w:r w:rsidR="00361088" w:rsidRPr="00F04DE7">
              <w:rPr>
                <w:rFonts w:ascii="仿宋" w:eastAsia="仿宋" w:hAnsi="仿宋" w:hint="eastAsia"/>
                <w:bCs/>
                <w:color w:val="000000"/>
              </w:rPr>
              <w:t>印鉴</w:t>
            </w:r>
            <w:r w:rsidR="00361088">
              <w:rPr>
                <w:rFonts w:ascii="仿宋" w:eastAsia="仿宋" w:hAnsi="仿宋" w:hint="eastAsia"/>
                <w:bCs/>
                <w:color w:val="000000"/>
              </w:rPr>
              <w:t>使用方法流程;</w:t>
            </w:r>
            <w:r w:rsidR="00361088">
              <w:rPr>
                <w:rFonts w:ascii="仿宋" w:eastAsia="仿宋" w:hAnsi="仿宋" w:hint="eastAsia"/>
                <w:color w:val="000000"/>
              </w:rPr>
              <w:t xml:space="preserve"> </w:t>
            </w:r>
          </w:p>
          <w:p w:rsidR="00361088" w:rsidRDefault="00361088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2.加强机要室规范化建设，进一步加强机要收发管理；</w:t>
            </w:r>
          </w:p>
          <w:p w:rsidR="00361088" w:rsidRDefault="00361088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Theme="minorEastAsia" w:hAnsi="仿宋" w:hint="eastAsia"/>
                <w:color w:val="000000"/>
              </w:rPr>
              <w:t>3.</w:t>
            </w:r>
            <w:r>
              <w:rPr>
                <w:rFonts w:ascii="仿宋" w:eastAsia="仿宋" w:hAnsi="仿宋" w:hint="eastAsia"/>
                <w:color w:val="000000"/>
              </w:rPr>
              <w:t>进一步规范公车使用程序，加强司机安全教育，控制燃油费等车辆养护费用支出；</w:t>
            </w:r>
          </w:p>
          <w:p w:rsidR="00023E0C" w:rsidRDefault="00361088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Theme="minorEastAsia" w:hAnsi="仿宋" w:hint="eastAsia"/>
                <w:color w:val="000000"/>
              </w:rPr>
              <w:t>4.</w:t>
            </w:r>
            <w:r w:rsidRPr="00836E92">
              <w:rPr>
                <w:rFonts w:ascii="仿宋" w:eastAsia="仿宋" w:hAnsi="仿宋" w:cs="仿宋" w:hint="eastAsia"/>
              </w:rPr>
              <w:t>严格封校，管控人员出入</w:t>
            </w:r>
            <w:r>
              <w:rPr>
                <w:rFonts w:ascii="仿宋" w:eastAsia="仿宋" w:hAnsi="仿宋" w:hint="eastAsia"/>
                <w:color w:val="000000"/>
              </w:rPr>
              <w:t>；坚持每日测温、验证健康码；加强卫生所员工业务培训，增加专业医护人员；.增加、更换高清摄像头，加强保安员业务培训；</w:t>
            </w:r>
            <w:r>
              <w:rPr>
                <w:rFonts w:ascii="仿宋" w:eastAsia="仿宋" w:hAnsi="仿宋" w:hint="eastAsia"/>
                <w:bCs/>
                <w:color w:val="000000"/>
              </w:rPr>
              <w:t>加强临时用工人员业务培训、安全教育，合理安排作息时间；定期检查老旧设备、设施，及时维修、维护及更换，增加专业技术人员；</w:t>
            </w:r>
            <w:r>
              <w:rPr>
                <w:rFonts w:ascii="仿宋" w:eastAsia="仿宋" w:hAnsi="仿宋" w:cs="仿宋" w:hint="eastAsia"/>
              </w:rPr>
              <w:t>落实餐饮</w:t>
            </w:r>
            <w:r>
              <w:rPr>
                <w:rFonts w:ascii="仿宋" w:eastAsia="仿宋" w:hAnsi="仿宋" w:cs="仿宋" w:hint="eastAsia"/>
              </w:rPr>
              <w:lastRenderedPageBreak/>
              <w:t>食品安全责任</w:t>
            </w:r>
            <w:r w:rsidRPr="002D0868">
              <w:rPr>
                <w:rFonts w:ascii="仿宋" w:eastAsia="仿宋" w:hAnsi="仿宋" w:cs="仿宋" w:hint="eastAsia"/>
              </w:rPr>
              <w:t>、</w:t>
            </w:r>
            <w:r>
              <w:rPr>
                <w:rFonts w:ascii="仿宋" w:eastAsia="仿宋" w:hAnsi="仿宋" w:cs="仿宋" w:hint="eastAsia"/>
              </w:rPr>
              <w:t>配备</w:t>
            </w:r>
            <w:r w:rsidRPr="002D0868">
              <w:rPr>
                <w:rFonts w:ascii="仿宋" w:eastAsia="仿宋" w:hAnsi="仿宋" w:cs="仿宋" w:hint="eastAsia"/>
              </w:rPr>
              <w:t>食品安全管理员、餐饮从业人员</w:t>
            </w:r>
            <w:r>
              <w:rPr>
                <w:rFonts w:ascii="仿宋" w:eastAsia="仿宋" w:hAnsi="仿宋" w:cs="仿宋" w:hint="eastAsia"/>
              </w:rPr>
              <w:t>持证上岗、食材</w:t>
            </w:r>
            <w:r w:rsidRPr="002D0868">
              <w:rPr>
                <w:rFonts w:ascii="仿宋" w:eastAsia="仿宋" w:hAnsi="仿宋" w:cs="仿宋" w:hint="eastAsia"/>
              </w:rPr>
              <w:t>进货</w:t>
            </w:r>
            <w:r>
              <w:rPr>
                <w:rFonts w:ascii="仿宋" w:eastAsia="仿宋" w:hAnsi="仿宋" w:cs="仿宋" w:hint="eastAsia"/>
              </w:rPr>
              <w:t>合法合规；</w:t>
            </w:r>
          </w:p>
          <w:p w:rsidR="00361088" w:rsidRDefault="00023E0C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hint="eastAsia"/>
                <w:bCs/>
                <w:color w:val="000000"/>
              </w:rPr>
              <w:t>加紧办理消防许可</w:t>
            </w:r>
            <w:r w:rsidR="002B0FE2">
              <w:rPr>
                <w:rFonts w:ascii="仿宋" w:eastAsia="仿宋" w:hAnsi="仿宋" w:hint="eastAsia"/>
                <w:bCs/>
                <w:color w:val="000000"/>
              </w:rPr>
              <w:t>证</w:t>
            </w:r>
            <w:r>
              <w:rPr>
                <w:rFonts w:ascii="仿宋" w:eastAsia="仿宋" w:hAnsi="仿宋" w:hint="eastAsia"/>
                <w:bCs/>
                <w:color w:val="000000"/>
              </w:rPr>
              <w:t>，增加消</w:t>
            </w:r>
            <w:r w:rsidR="002B0FE2">
              <w:rPr>
                <w:rFonts w:ascii="仿宋" w:eastAsia="仿宋" w:hAnsi="仿宋" w:hint="eastAsia"/>
                <w:bCs/>
                <w:color w:val="000000"/>
              </w:rPr>
              <w:t>增强</w:t>
            </w:r>
            <w:r>
              <w:rPr>
                <w:rFonts w:ascii="仿宋" w:eastAsia="仿宋" w:hAnsi="仿宋" w:hint="eastAsia"/>
                <w:bCs/>
                <w:color w:val="000000"/>
              </w:rPr>
              <w:t>防设备、设施</w:t>
            </w:r>
            <w:r w:rsidR="002B0FE2">
              <w:rPr>
                <w:rFonts w:ascii="仿宋" w:eastAsia="仿宋" w:hAnsi="仿宋" w:hint="eastAsia"/>
                <w:bCs/>
                <w:color w:val="000000"/>
              </w:rPr>
              <w:t>维护与维修</w:t>
            </w:r>
            <w:r>
              <w:rPr>
                <w:rFonts w:ascii="仿宋" w:eastAsia="仿宋" w:hAnsi="仿宋" w:hint="eastAsia"/>
                <w:bCs/>
                <w:color w:val="000000"/>
              </w:rPr>
              <w:t>，增加专业消防工作人员</w:t>
            </w:r>
            <w:r w:rsidR="00BE7143">
              <w:rPr>
                <w:rFonts w:ascii="仿宋" w:eastAsia="仿宋" w:hAnsi="仿宋" w:hint="eastAsia"/>
                <w:bCs/>
                <w:color w:val="000000"/>
              </w:rPr>
              <w:t>，招标专业的消防维保公司进行外委托管；</w:t>
            </w:r>
          </w:p>
          <w:p w:rsidR="00361088" w:rsidRDefault="00023E0C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  <w:r w:rsidR="005110DF">
              <w:rPr>
                <w:rFonts w:ascii="仿宋" w:eastAsia="仿宋" w:hAnsi="仿宋" w:cs="仿宋" w:hint="eastAsia"/>
              </w:rPr>
              <w:t>.</w:t>
            </w:r>
            <w:r w:rsidR="00361088">
              <w:rPr>
                <w:rFonts w:ascii="仿宋" w:eastAsia="仿宋" w:hAnsi="仿宋" w:cs="仿宋" w:hint="eastAsia"/>
              </w:rPr>
              <w:t>工作中必须严格遵守关于枪弹的存放、领用、交接、使用、移交的相关法律规定和规章制度；</w:t>
            </w:r>
          </w:p>
          <w:p w:rsidR="00361088" w:rsidRDefault="00023E0C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  <w:r w:rsidR="00361088">
              <w:rPr>
                <w:rFonts w:ascii="仿宋" w:eastAsia="仿宋" w:hAnsi="仿宋" w:cs="仿宋" w:hint="eastAsia"/>
              </w:rPr>
              <w:t>.</w:t>
            </w:r>
            <w:r w:rsidR="00361088">
              <w:rPr>
                <w:rFonts w:ascii="仿宋" w:eastAsia="仿宋" w:hAnsi="仿宋" w:hint="eastAsia"/>
                <w:bCs/>
                <w:color w:val="000000"/>
              </w:rPr>
              <w:t>定期巡视，发现问题及时报告和解决；</w:t>
            </w:r>
          </w:p>
          <w:p w:rsidR="00361088" w:rsidRDefault="00023E0C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8</w:t>
            </w:r>
            <w:r w:rsidR="00361088">
              <w:rPr>
                <w:rFonts w:ascii="仿宋" w:eastAsia="仿宋" w:hAnsi="仿宋" w:hint="eastAsia"/>
                <w:bCs/>
                <w:color w:val="000000"/>
              </w:rPr>
              <w:t>.</w:t>
            </w:r>
            <w:r w:rsidR="00361088">
              <w:rPr>
                <w:rFonts w:ascii="仿宋" w:eastAsia="仿宋" w:hAnsi="仿宋" w:hint="eastAsia"/>
                <w:color w:val="000000"/>
              </w:rPr>
              <w:t>加强监控和管理,</w:t>
            </w:r>
            <w:r w:rsidR="00361088">
              <w:rPr>
                <w:rFonts w:ascii="仿宋" w:eastAsia="仿宋" w:hAnsi="仿宋" w:hint="eastAsia"/>
                <w:bCs/>
                <w:color w:val="000000"/>
              </w:rPr>
              <w:t xml:space="preserve"> 向学院提出测评和建立系统申请，并组织实施；</w:t>
            </w:r>
          </w:p>
          <w:p w:rsidR="00361088" w:rsidRDefault="00023E0C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9</w:t>
            </w:r>
            <w:r w:rsidR="00361088">
              <w:rPr>
                <w:rFonts w:ascii="仿宋" w:eastAsia="仿宋" w:hAnsi="仿宋" w:hint="eastAsia"/>
                <w:bCs/>
                <w:color w:val="000000"/>
              </w:rPr>
              <w:t>.</w:t>
            </w:r>
            <w:r w:rsidR="00361088">
              <w:rPr>
                <w:rFonts w:ascii="仿宋" w:eastAsia="仿宋" w:hAnsi="仿宋" w:hint="eastAsia"/>
                <w:color w:val="000000"/>
              </w:rPr>
              <w:t>对资产物品进行粘贴标码及对各部门资产管理员进行培训，形成管理责任制，做到帐、卡、物三清；</w:t>
            </w:r>
          </w:p>
          <w:p w:rsidR="00361088" w:rsidRDefault="00023E0C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  <w:r w:rsidR="00361088">
              <w:rPr>
                <w:rFonts w:ascii="仿宋" w:eastAsia="仿宋" w:hAnsi="仿宋" w:hint="eastAsia"/>
                <w:color w:val="000000"/>
              </w:rPr>
              <w:t>.组织基建管理人员学习与基建相关的专业知识，提升技能，做到技术化、专业化；</w:t>
            </w:r>
          </w:p>
          <w:p w:rsidR="00361088" w:rsidRPr="0052702F" w:rsidRDefault="00361088" w:rsidP="00BE7143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rPr>
                <w:rFonts w:ascii="仿宋" w:eastAsiaTheme="minorEastAsia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  <w:r w:rsidR="00023E0C">
              <w:rPr>
                <w:rFonts w:ascii="仿宋" w:eastAsia="仿宋" w:hAnsi="仿宋" w:hint="eastAsia"/>
                <w:color w:val="000000"/>
              </w:rPr>
              <w:t>1</w:t>
            </w:r>
            <w:r>
              <w:rPr>
                <w:rFonts w:ascii="仿宋" w:eastAsia="仿宋" w:hAnsi="仿宋" w:hint="eastAsia"/>
                <w:color w:val="000000"/>
              </w:rPr>
              <w:t>.</w:t>
            </w:r>
            <w:r>
              <w:rPr>
                <w:rFonts w:ascii="仿宋" w:eastAsia="仿宋" w:hAnsi="仿宋" w:hint="eastAsia"/>
                <w:bCs/>
                <w:color w:val="000000"/>
              </w:rPr>
              <w:t>招标采购的风险预估系统，对各部门要采购的物品进行预估分析；制定</w:t>
            </w:r>
            <w:r w:rsidRPr="008F37A3">
              <w:rPr>
                <w:rFonts w:ascii="仿宋" w:eastAsia="仿宋" w:hAnsi="仿宋" w:hint="eastAsia"/>
                <w:bCs/>
                <w:color w:val="000000"/>
              </w:rPr>
              <w:t>制规范的招标文件</w:t>
            </w:r>
            <w:r>
              <w:rPr>
                <w:rFonts w:ascii="仿宋" w:eastAsia="仿宋" w:hAnsi="仿宋" w:hint="eastAsia"/>
                <w:bCs/>
                <w:color w:val="000000"/>
              </w:rPr>
              <w:t>，</w:t>
            </w:r>
            <w:r w:rsidRPr="008F37A3">
              <w:rPr>
                <w:rFonts w:ascii="仿宋" w:eastAsia="仿宋" w:hAnsi="仿宋" w:hint="eastAsia"/>
                <w:bCs/>
                <w:color w:val="000000"/>
              </w:rPr>
              <w:t>并自觉接受社会各界对招标过程的监督</w:t>
            </w:r>
            <w:r>
              <w:rPr>
                <w:rFonts w:ascii="仿宋" w:eastAsia="仿宋" w:hAnsi="仿宋" w:hint="eastAsia"/>
                <w:bCs/>
                <w:color w:val="000000"/>
              </w:rPr>
              <w:t>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2020.12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88" w:rsidRDefault="003610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办公室、后勤保障部、基础部、图书情报信息中心、资产管理部</w:t>
            </w:r>
          </w:p>
        </w:tc>
      </w:tr>
    </w:tbl>
    <w:p w:rsidR="00030A22" w:rsidRPr="000B2DA7" w:rsidRDefault="00030A22" w:rsidP="000B2DA7">
      <w:pPr>
        <w:rPr>
          <w:rFonts w:ascii="仿宋" w:eastAsia="仿宋" w:hAnsi="仿宋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030A22" w:rsidRPr="000B2DA7" w:rsidSect="00987D0B">
      <w:footerReference w:type="default" r:id="rId10"/>
      <w:pgSz w:w="16838" w:h="11906" w:orient="landscape"/>
      <w:pgMar w:top="1077" w:right="1134" w:bottom="1077" w:left="1134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1B" w:rsidRDefault="00C9311B" w:rsidP="00FE0C1E">
      <w:r>
        <w:separator/>
      </w:r>
    </w:p>
  </w:endnote>
  <w:endnote w:type="continuationSeparator" w:id="0">
    <w:p w:rsidR="00C9311B" w:rsidRDefault="00C9311B" w:rsidP="00F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202166"/>
      <w:docPartObj>
        <w:docPartGallery w:val="Page Numbers (Bottom of Page)"/>
        <w:docPartUnique/>
      </w:docPartObj>
    </w:sdtPr>
    <w:sdtEndPr/>
    <w:sdtContent>
      <w:p w:rsidR="00987D0B" w:rsidRDefault="00987D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DA7" w:rsidRPr="000B2DA7">
          <w:rPr>
            <w:noProof/>
            <w:lang w:val="zh-CN"/>
          </w:rPr>
          <w:t>6</w:t>
        </w:r>
        <w:r>
          <w:fldChar w:fldCharType="end"/>
        </w:r>
      </w:p>
    </w:sdtContent>
  </w:sdt>
  <w:p w:rsidR="00987D0B" w:rsidRDefault="00987D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1B" w:rsidRDefault="00C9311B" w:rsidP="00FE0C1E">
      <w:r>
        <w:separator/>
      </w:r>
    </w:p>
  </w:footnote>
  <w:footnote w:type="continuationSeparator" w:id="0">
    <w:p w:rsidR="00C9311B" w:rsidRDefault="00C9311B" w:rsidP="00FE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63E"/>
    <w:multiLevelType w:val="hybridMultilevel"/>
    <w:tmpl w:val="020E43CC"/>
    <w:lvl w:ilvl="0" w:tplc="5EF4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C14E1"/>
    <w:multiLevelType w:val="hybridMultilevel"/>
    <w:tmpl w:val="350C805E"/>
    <w:lvl w:ilvl="0" w:tplc="C696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A51EBB"/>
    <w:multiLevelType w:val="hybridMultilevel"/>
    <w:tmpl w:val="E82EB4A8"/>
    <w:lvl w:ilvl="0" w:tplc="57282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3A5FA1"/>
    <w:multiLevelType w:val="hybridMultilevel"/>
    <w:tmpl w:val="C5C47BD8"/>
    <w:lvl w:ilvl="0" w:tplc="66B00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46EC2F"/>
    <w:multiLevelType w:val="singleLevel"/>
    <w:tmpl w:val="2F46EC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5AF8F8D"/>
    <w:multiLevelType w:val="singleLevel"/>
    <w:tmpl w:val="35AF8F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E045C71"/>
    <w:multiLevelType w:val="hybridMultilevel"/>
    <w:tmpl w:val="8ECCB300"/>
    <w:lvl w:ilvl="0" w:tplc="8A44D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00A96"/>
    <w:multiLevelType w:val="hybridMultilevel"/>
    <w:tmpl w:val="24787538"/>
    <w:lvl w:ilvl="0" w:tplc="46A6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2B6C07"/>
    <w:multiLevelType w:val="singleLevel"/>
    <w:tmpl w:val="412B6C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199730D"/>
    <w:multiLevelType w:val="singleLevel"/>
    <w:tmpl w:val="419973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453301B"/>
    <w:multiLevelType w:val="hybridMultilevel"/>
    <w:tmpl w:val="7C0C57B4"/>
    <w:lvl w:ilvl="0" w:tplc="3ADC5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F15F1F"/>
    <w:rsid w:val="0000367E"/>
    <w:rsid w:val="00005C95"/>
    <w:rsid w:val="00017539"/>
    <w:rsid w:val="00023E0C"/>
    <w:rsid w:val="00030A22"/>
    <w:rsid w:val="000547C9"/>
    <w:rsid w:val="00071C3F"/>
    <w:rsid w:val="000805F1"/>
    <w:rsid w:val="00091456"/>
    <w:rsid w:val="00096079"/>
    <w:rsid w:val="00097A25"/>
    <w:rsid w:val="000B2DA7"/>
    <w:rsid w:val="000B349C"/>
    <w:rsid w:val="000B591D"/>
    <w:rsid w:val="000B6DD5"/>
    <w:rsid w:val="000F3AE2"/>
    <w:rsid w:val="00102694"/>
    <w:rsid w:val="00107128"/>
    <w:rsid w:val="0011015B"/>
    <w:rsid w:val="00127930"/>
    <w:rsid w:val="001314F8"/>
    <w:rsid w:val="001551BC"/>
    <w:rsid w:val="00162E1F"/>
    <w:rsid w:val="00172A3E"/>
    <w:rsid w:val="00174CEC"/>
    <w:rsid w:val="00175A57"/>
    <w:rsid w:val="00177B58"/>
    <w:rsid w:val="001A39D3"/>
    <w:rsid w:val="001A3F7C"/>
    <w:rsid w:val="001B0582"/>
    <w:rsid w:val="001B43C9"/>
    <w:rsid w:val="001B46B9"/>
    <w:rsid w:val="001D7473"/>
    <w:rsid w:val="001E2073"/>
    <w:rsid w:val="001E312E"/>
    <w:rsid w:val="002070EF"/>
    <w:rsid w:val="00216C4C"/>
    <w:rsid w:val="00232CBB"/>
    <w:rsid w:val="002645BB"/>
    <w:rsid w:val="00275FF0"/>
    <w:rsid w:val="002804CB"/>
    <w:rsid w:val="00282E5F"/>
    <w:rsid w:val="00283F96"/>
    <w:rsid w:val="002A1DC2"/>
    <w:rsid w:val="002B0FE2"/>
    <w:rsid w:val="002C4DCF"/>
    <w:rsid w:val="002D16BB"/>
    <w:rsid w:val="002D1C10"/>
    <w:rsid w:val="002D621B"/>
    <w:rsid w:val="002D7D1F"/>
    <w:rsid w:val="002F0834"/>
    <w:rsid w:val="00300B08"/>
    <w:rsid w:val="00324078"/>
    <w:rsid w:val="0032690A"/>
    <w:rsid w:val="00330EBB"/>
    <w:rsid w:val="003338FD"/>
    <w:rsid w:val="00361088"/>
    <w:rsid w:val="0036137F"/>
    <w:rsid w:val="00372600"/>
    <w:rsid w:val="00372F74"/>
    <w:rsid w:val="0037643B"/>
    <w:rsid w:val="003A31AC"/>
    <w:rsid w:val="003C47FF"/>
    <w:rsid w:val="003D1EE6"/>
    <w:rsid w:val="003D3E2B"/>
    <w:rsid w:val="003D4AAC"/>
    <w:rsid w:val="00432DB9"/>
    <w:rsid w:val="00433AED"/>
    <w:rsid w:val="00445736"/>
    <w:rsid w:val="004479E7"/>
    <w:rsid w:val="00455EA3"/>
    <w:rsid w:val="004770CE"/>
    <w:rsid w:val="00497909"/>
    <w:rsid w:val="004A0FB2"/>
    <w:rsid w:val="004C009E"/>
    <w:rsid w:val="004C0598"/>
    <w:rsid w:val="004F0AF8"/>
    <w:rsid w:val="004F355A"/>
    <w:rsid w:val="005110DF"/>
    <w:rsid w:val="0052702F"/>
    <w:rsid w:val="005273D2"/>
    <w:rsid w:val="00562DFA"/>
    <w:rsid w:val="005713C8"/>
    <w:rsid w:val="00592333"/>
    <w:rsid w:val="00595EA6"/>
    <w:rsid w:val="005B1071"/>
    <w:rsid w:val="005B7090"/>
    <w:rsid w:val="005C4A20"/>
    <w:rsid w:val="005C5B61"/>
    <w:rsid w:val="005C7209"/>
    <w:rsid w:val="005D1357"/>
    <w:rsid w:val="005F2BBD"/>
    <w:rsid w:val="005F4689"/>
    <w:rsid w:val="00615AB9"/>
    <w:rsid w:val="006223D5"/>
    <w:rsid w:val="006306FC"/>
    <w:rsid w:val="0064515A"/>
    <w:rsid w:val="00650010"/>
    <w:rsid w:val="00665448"/>
    <w:rsid w:val="00681C87"/>
    <w:rsid w:val="00690BDB"/>
    <w:rsid w:val="006D2DA4"/>
    <w:rsid w:val="006D4C7C"/>
    <w:rsid w:val="006E44D6"/>
    <w:rsid w:val="006F7ACF"/>
    <w:rsid w:val="006F7F1B"/>
    <w:rsid w:val="00725F7F"/>
    <w:rsid w:val="0073008A"/>
    <w:rsid w:val="007379C0"/>
    <w:rsid w:val="00745AB5"/>
    <w:rsid w:val="00773780"/>
    <w:rsid w:val="007758EE"/>
    <w:rsid w:val="00790225"/>
    <w:rsid w:val="00796AD4"/>
    <w:rsid w:val="0079734B"/>
    <w:rsid w:val="007A756C"/>
    <w:rsid w:val="007B3D9A"/>
    <w:rsid w:val="007E7FC0"/>
    <w:rsid w:val="007F1E72"/>
    <w:rsid w:val="00821EDC"/>
    <w:rsid w:val="008237C8"/>
    <w:rsid w:val="00865ADE"/>
    <w:rsid w:val="00881B96"/>
    <w:rsid w:val="00893A81"/>
    <w:rsid w:val="008A38B4"/>
    <w:rsid w:val="008B7E95"/>
    <w:rsid w:val="008C5DEF"/>
    <w:rsid w:val="008C7808"/>
    <w:rsid w:val="008D1C8F"/>
    <w:rsid w:val="008E7121"/>
    <w:rsid w:val="008E7BF2"/>
    <w:rsid w:val="00900E3C"/>
    <w:rsid w:val="00903F6B"/>
    <w:rsid w:val="00970BE4"/>
    <w:rsid w:val="009861E9"/>
    <w:rsid w:val="00987D0B"/>
    <w:rsid w:val="00993D03"/>
    <w:rsid w:val="009952C9"/>
    <w:rsid w:val="009D5CA7"/>
    <w:rsid w:val="009F5BC4"/>
    <w:rsid w:val="009F6CB4"/>
    <w:rsid w:val="00A16A7C"/>
    <w:rsid w:val="00A32EB4"/>
    <w:rsid w:val="00A35A6F"/>
    <w:rsid w:val="00A37E5B"/>
    <w:rsid w:val="00A52131"/>
    <w:rsid w:val="00A53F0B"/>
    <w:rsid w:val="00A54F05"/>
    <w:rsid w:val="00A62686"/>
    <w:rsid w:val="00A67497"/>
    <w:rsid w:val="00A75A49"/>
    <w:rsid w:val="00A97C00"/>
    <w:rsid w:val="00AA2491"/>
    <w:rsid w:val="00AA50AF"/>
    <w:rsid w:val="00AA6943"/>
    <w:rsid w:val="00AB30FC"/>
    <w:rsid w:val="00AE1041"/>
    <w:rsid w:val="00B0058A"/>
    <w:rsid w:val="00B5234C"/>
    <w:rsid w:val="00B576AA"/>
    <w:rsid w:val="00B63ABE"/>
    <w:rsid w:val="00B91ECE"/>
    <w:rsid w:val="00BA49D9"/>
    <w:rsid w:val="00BA4BE7"/>
    <w:rsid w:val="00BC1C16"/>
    <w:rsid w:val="00BC6D00"/>
    <w:rsid w:val="00BE6537"/>
    <w:rsid w:val="00BE7143"/>
    <w:rsid w:val="00BE7417"/>
    <w:rsid w:val="00BE77C6"/>
    <w:rsid w:val="00C039CB"/>
    <w:rsid w:val="00C142BA"/>
    <w:rsid w:val="00C235B6"/>
    <w:rsid w:val="00C533C3"/>
    <w:rsid w:val="00C53ABF"/>
    <w:rsid w:val="00C6276D"/>
    <w:rsid w:val="00C667C6"/>
    <w:rsid w:val="00C67FA2"/>
    <w:rsid w:val="00C82411"/>
    <w:rsid w:val="00C82DC1"/>
    <w:rsid w:val="00C868BC"/>
    <w:rsid w:val="00C9311B"/>
    <w:rsid w:val="00CA0624"/>
    <w:rsid w:val="00CA219B"/>
    <w:rsid w:val="00CC3096"/>
    <w:rsid w:val="00CE726A"/>
    <w:rsid w:val="00D368A4"/>
    <w:rsid w:val="00D55392"/>
    <w:rsid w:val="00D554E4"/>
    <w:rsid w:val="00D632AC"/>
    <w:rsid w:val="00D7377C"/>
    <w:rsid w:val="00D813AD"/>
    <w:rsid w:val="00D84F22"/>
    <w:rsid w:val="00DA723E"/>
    <w:rsid w:val="00DA7869"/>
    <w:rsid w:val="00DC6BCA"/>
    <w:rsid w:val="00DD241C"/>
    <w:rsid w:val="00E027FD"/>
    <w:rsid w:val="00E25FB3"/>
    <w:rsid w:val="00E82332"/>
    <w:rsid w:val="00E943DA"/>
    <w:rsid w:val="00EB7522"/>
    <w:rsid w:val="00ED72A2"/>
    <w:rsid w:val="00EF00D4"/>
    <w:rsid w:val="00EF01E5"/>
    <w:rsid w:val="00EF313C"/>
    <w:rsid w:val="00EF526E"/>
    <w:rsid w:val="00EF77F1"/>
    <w:rsid w:val="00F158A3"/>
    <w:rsid w:val="00F15F1F"/>
    <w:rsid w:val="00F4296B"/>
    <w:rsid w:val="00F42F7A"/>
    <w:rsid w:val="00F46FBE"/>
    <w:rsid w:val="00F502B7"/>
    <w:rsid w:val="00F72620"/>
    <w:rsid w:val="00F72DE9"/>
    <w:rsid w:val="00F92B72"/>
    <w:rsid w:val="00F932CD"/>
    <w:rsid w:val="00F93E1B"/>
    <w:rsid w:val="00FA34E4"/>
    <w:rsid w:val="00FD479F"/>
    <w:rsid w:val="00FE0C1E"/>
    <w:rsid w:val="00FE152C"/>
    <w:rsid w:val="42741D21"/>
    <w:rsid w:val="72E4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30A22"/>
    <w:rPr>
      <w:sz w:val="18"/>
      <w:szCs w:val="18"/>
    </w:rPr>
  </w:style>
  <w:style w:type="paragraph" w:styleId="a4">
    <w:name w:val="footer"/>
    <w:basedOn w:val="a"/>
    <w:link w:val="Char0"/>
    <w:uiPriority w:val="99"/>
    <w:rsid w:val="0003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3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30A2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30A22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030A22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30A22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rsid w:val="00030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F93E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880EE-98D9-411C-9029-EFDDA5E1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755</Words>
  <Characters>4304</Characters>
  <Application>Microsoft Office Word</Application>
  <DocSecurity>0</DocSecurity>
  <Lines>35</Lines>
  <Paragraphs>10</Paragraphs>
  <ScaleCrop>false</ScaleCrop>
  <Company>Sky123.Org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张睿</cp:lastModifiedBy>
  <cp:revision>47</cp:revision>
  <cp:lastPrinted>2020-10-15T02:49:00Z</cp:lastPrinted>
  <dcterms:created xsi:type="dcterms:W3CDTF">2020-09-30T01:55:00Z</dcterms:created>
  <dcterms:modified xsi:type="dcterms:W3CDTF">2020-10-15T03:07:00Z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