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565" w:rsidRDefault="00150ED0">
      <w:pPr>
        <w:rPr>
          <w:rFonts w:ascii="仿宋" w:eastAsia="仿宋" w:hAnsi="仿宋" w:cs="仿宋"/>
          <w:sz w:val="32"/>
          <w:szCs w:val="32"/>
        </w:rPr>
      </w:pPr>
      <w:bookmarkStart w:id="0" w:name="_GoBack"/>
      <w:bookmarkEnd w:id="0"/>
      <w:r>
        <w:rPr>
          <w:rFonts w:ascii="仿宋" w:eastAsia="仿宋" w:hAnsi="仿宋" w:cs="仿宋" w:hint="eastAsia"/>
          <w:sz w:val="32"/>
          <w:szCs w:val="32"/>
        </w:rPr>
        <w:t>附件二</w:t>
      </w:r>
    </w:p>
    <w:p w:rsidR="00820382" w:rsidRPr="00820382" w:rsidRDefault="00820382" w:rsidP="00AA444B">
      <w:pPr>
        <w:spacing w:line="640" w:lineRule="exact"/>
        <w:jc w:val="center"/>
        <w:rPr>
          <w:rFonts w:ascii="方正小标宋简体" w:eastAsia="方正小标宋简体" w:hAnsi="仿宋" w:cs="仿宋"/>
          <w:bCs/>
          <w:sz w:val="44"/>
          <w:szCs w:val="44"/>
        </w:rPr>
      </w:pPr>
      <w:r w:rsidRPr="00820382">
        <w:rPr>
          <w:rFonts w:ascii="方正小标宋简体" w:eastAsia="方正小标宋简体" w:hAnsi="仿宋" w:cs="仿宋" w:hint="eastAsia"/>
          <w:bCs/>
          <w:sz w:val="44"/>
          <w:szCs w:val="44"/>
        </w:rPr>
        <w:t>干训专题说课试讲教学比赛活动方案</w:t>
      </w:r>
    </w:p>
    <w:p w:rsidR="00820382" w:rsidRPr="00820382" w:rsidRDefault="00820382" w:rsidP="0065719C">
      <w:pPr>
        <w:numPr>
          <w:ilvl w:val="0"/>
          <w:numId w:val="1"/>
        </w:num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目的意义</w:t>
      </w:r>
    </w:p>
    <w:p w:rsidR="00820382" w:rsidRDefault="00820382" w:rsidP="0065719C">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更好地助力学院转型培训工作，激发教师研发专题的积极性，发挥优秀教师教官精品专题建设引领示范作用，展示优秀教师教官备课授课的风采风貌。</w:t>
      </w:r>
    </w:p>
    <w:p w:rsidR="00820382" w:rsidRDefault="00820382" w:rsidP="0065719C">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活动时间地点</w:t>
      </w:r>
    </w:p>
    <w:p w:rsidR="00820382" w:rsidRDefault="00820382" w:rsidP="0065719C">
      <w:pPr>
        <w:spacing w:line="56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预赛：拟于10月下旬进行，地点在C</w:t>
      </w:r>
      <w:proofErr w:type="gramStart"/>
      <w:r>
        <w:rPr>
          <w:rFonts w:ascii="仿宋" w:eastAsia="仿宋" w:hAnsi="仿宋" w:cs="仿宋" w:hint="eastAsia"/>
          <w:sz w:val="32"/>
          <w:szCs w:val="32"/>
        </w:rPr>
        <w:t>段五楼</w:t>
      </w:r>
      <w:proofErr w:type="gramEnd"/>
      <w:r>
        <w:rPr>
          <w:rFonts w:ascii="仿宋" w:eastAsia="仿宋" w:hAnsi="仿宋" w:cs="仿宋" w:hint="eastAsia"/>
          <w:sz w:val="32"/>
          <w:szCs w:val="32"/>
        </w:rPr>
        <w:t>干训教室四进行；决赛：拟于11月上旬进行，地点在反恐基地</w:t>
      </w:r>
      <w:proofErr w:type="gramStart"/>
      <w:r>
        <w:rPr>
          <w:rFonts w:ascii="仿宋" w:eastAsia="仿宋" w:hAnsi="仿宋" w:cs="仿宋" w:hint="eastAsia"/>
          <w:sz w:val="32"/>
          <w:szCs w:val="32"/>
        </w:rPr>
        <w:t>报告厅报告厅</w:t>
      </w:r>
      <w:proofErr w:type="gramEnd"/>
      <w:r>
        <w:rPr>
          <w:rFonts w:ascii="仿宋" w:eastAsia="仿宋" w:hAnsi="仿宋" w:cs="仿宋" w:hint="eastAsia"/>
          <w:sz w:val="32"/>
          <w:szCs w:val="32"/>
        </w:rPr>
        <w:t>进行。</w:t>
      </w:r>
    </w:p>
    <w:p w:rsidR="00820382" w:rsidRPr="00820382" w:rsidRDefault="00820382" w:rsidP="0065719C">
      <w:pPr>
        <w:numPr>
          <w:ilvl w:val="0"/>
          <w:numId w:val="1"/>
        </w:num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参赛人员</w:t>
      </w:r>
    </w:p>
    <w:p w:rsidR="00820382" w:rsidRDefault="00820382" w:rsidP="0065719C">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全院专兼职教师教官。原则上每个教研部可以申报2-5名教师参赛。没有教研部归属的教师可以直接到教务部报名。</w:t>
      </w:r>
    </w:p>
    <w:p w:rsidR="00820382" w:rsidRDefault="00820382" w:rsidP="0065719C">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活动日程</w:t>
      </w:r>
    </w:p>
    <w:p w:rsidR="00820382" w:rsidRDefault="00820382" w:rsidP="0065719C">
      <w:pPr>
        <w:spacing w:line="56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1.10月13日发布通知，16日报名截止，填写报名表；</w:t>
      </w:r>
    </w:p>
    <w:p w:rsidR="00820382" w:rsidRDefault="00820382" w:rsidP="0065719C">
      <w:pPr>
        <w:spacing w:line="56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2.10月下旬预赛，依据报名人数，另行通知预赛时间地点；</w:t>
      </w:r>
    </w:p>
    <w:p w:rsidR="00820382" w:rsidRDefault="00820382" w:rsidP="0065719C">
      <w:pPr>
        <w:spacing w:line="560" w:lineRule="exact"/>
        <w:ind w:firstLineChars="221" w:firstLine="707"/>
        <w:jc w:val="left"/>
        <w:rPr>
          <w:rFonts w:ascii="仿宋" w:eastAsia="仿宋" w:hAnsi="仿宋" w:cs="仿宋"/>
          <w:sz w:val="32"/>
          <w:szCs w:val="32"/>
        </w:rPr>
      </w:pPr>
      <w:r>
        <w:rPr>
          <w:rFonts w:ascii="仿宋" w:eastAsia="仿宋" w:hAnsi="仿宋" w:cs="仿宋" w:hint="eastAsia"/>
          <w:sz w:val="32"/>
          <w:szCs w:val="32"/>
        </w:rPr>
        <w:t>3.11月10日决赛，取预赛得分前六名参加决赛，决出一等奖1人，二等奖2人，三等奖3人，其他未进入决赛的选手获得优秀奖。一二三等奖获得者依据学院相关规定在职称评聘中获得对应加分。赛后当场颁奖。拟邀请到场观摩领导参与颁奖。</w:t>
      </w:r>
    </w:p>
    <w:p w:rsidR="00820382" w:rsidRDefault="00820382" w:rsidP="0065719C">
      <w:pPr>
        <w:numPr>
          <w:ilvl w:val="0"/>
          <w:numId w:val="1"/>
        </w:num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拟请评委</w:t>
      </w:r>
    </w:p>
    <w:p w:rsidR="00820382" w:rsidRDefault="00820382" w:rsidP="0065719C">
      <w:pPr>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决赛阶段：省委政法委1人、省公安厅1人、省法院1</w:t>
      </w:r>
      <w:r>
        <w:rPr>
          <w:rFonts w:ascii="仿宋" w:eastAsia="仿宋" w:hAnsi="仿宋" w:cs="仿宋" w:hint="eastAsia"/>
          <w:sz w:val="32"/>
          <w:szCs w:val="32"/>
        </w:rPr>
        <w:lastRenderedPageBreak/>
        <w:t>人、省检察院1人、辽宁警察学院1人、辽宁警察学院鞍山分院1人、学院干训督导专家4人、预赛阶段：学院干训督导专家团，每场不少于5人。</w:t>
      </w:r>
    </w:p>
    <w:p w:rsidR="00820382" w:rsidRDefault="00820382" w:rsidP="0065719C">
      <w:pPr>
        <w:numPr>
          <w:ilvl w:val="0"/>
          <w:numId w:val="1"/>
        </w:numPr>
        <w:spacing w:line="560" w:lineRule="exact"/>
        <w:ind w:firstLineChars="200" w:firstLine="640"/>
        <w:jc w:val="left"/>
        <w:rPr>
          <w:rFonts w:ascii="仿宋" w:eastAsia="仿宋" w:hAnsi="仿宋" w:cs="仿宋"/>
          <w:sz w:val="32"/>
          <w:szCs w:val="32"/>
        </w:rPr>
      </w:pPr>
      <w:r>
        <w:rPr>
          <w:rFonts w:ascii="黑体" w:eastAsia="黑体" w:hAnsi="黑体" w:cs="黑体" w:hint="eastAsia"/>
          <w:sz w:val="32"/>
          <w:szCs w:val="32"/>
        </w:rPr>
        <w:t>活动规则</w:t>
      </w:r>
    </w:p>
    <w:p w:rsidR="00820382" w:rsidRDefault="00820382" w:rsidP="0065719C">
      <w:pPr>
        <w:spacing w:line="560" w:lineRule="exact"/>
        <w:ind w:leftChars="3" w:left="6" w:firstLineChars="192" w:firstLine="614"/>
        <w:rPr>
          <w:rFonts w:ascii="仿宋" w:eastAsia="仿宋" w:hAnsi="仿宋" w:cs="仿宋"/>
          <w:sz w:val="32"/>
          <w:szCs w:val="32"/>
        </w:rPr>
      </w:pPr>
      <w:r>
        <w:rPr>
          <w:rFonts w:ascii="仿宋" w:eastAsia="仿宋" w:hAnsi="仿宋" w:cs="仿宋" w:hint="eastAsia"/>
          <w:sz w:val="32"/>
          <w:szCs w:val="32"/>
        </w:rPr>
        <w:t>比赛分为说课和试讲两个环节，说课5分钟，试讲15分钟。每位参赛选手的说课和试讲两个环节所对应的专题课程应该是一个。</w:t>
      </w:r>
    </w:p>
    <w:p w:rsidR="00820382" w:rsidRDefault="00820382" w:rsidP="0065719C">
      <w:pPr>
        <w:spacing w:line="560" w:lineRule="exact"/>
        <w:ind w:leftChars="3" w:left="6" w:firstLineChars="192" w:firstLine="614"/>
        <w:rPr>
          <w:rFonts w:ascii="仿宋" w:eastAsia="仿宋" w:hAnsi="仿宋" w:cs="仿宋"/>
          <w:sz w:val="32"/>
          <w:szCs w:val="32"/>
        </w:rPr>
      </w:pPr>
      <w:r>
        <w:rPr>
          <w:rFonts w:ascii="仿宋" w:eastAsia="仿宋" w:hAnsi="仿宋" w:cs="仿宋" w:hint="eastAsia"/>
          <w:sz w:val="32"/>
          <w:szCs w:val="32"/>
        </w:rPr>
        <w:t>主持人在每个环节剩余1分钟时举牌提示，在时间到达时叫停。</w:t>
      </w:r>
    </w:p>
    <w:p w:rsidR="00820382" w:rsidRDefault="00820382" w:rsidP="0065719C">
      <w:pPr>
        <w:spacing w:line="560" w:lineRule="exact"/>
        <w:ind w:leftChars="3" w:left="6" w:firstLineChars="192" w:firstLine="614"/>
        <w:rPr>
          <w:rFonts w:ascii="仿宋" w:eastAsia="仿宋" w:hAnsi="仿宋" w:cs="仿宋"/>
          <w:sz w:val="32"/>
          <w:szCs w:val="32"/>
        </w:rPr>
      </w:pPr>
      <w:r>
        <w:rPr>
          <w:rFonts w:ascii="仿宋" w:eastAsia="仿宋" w:hAnsi="仿宋" w:cs="仿宋" w:hint="eastAsia"/>
          <w:sz w:val="32"/>
          <w:szCs w:val="32"/>
        </w:rPr>
        <w:t>每个环节评分满分100分，依据每名评委该环节给分取平均值确定每名选手该环节的得分，个人总分为两个环节得分相加结果，分数保留小数点后两位。</w:t>
      </w:r>
    </w:p>
    <w:p w:rsidR="00B55565" w:rsidRDefault="00820382" w:rsidP="0065719C">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决赛阶段每一轮评分都将去掉评委给分中的一个最高分和一个最低分后进行计算。预赛阶段不去分。</w:t>
      </w:r>
    </w:p>
    <w:sectPr w:rsidR="00B55565" w:rsidSect="00551A0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33E" w:rsidRDefault="003E033E">
      <w:r>
        <w:separator/>
      </w:r>
    </w:p>
  </w:endnote>
  <w:endnote w:type="continuationSeparator" w:id="0">
    <w:p w:rsidR="003E033E" w:rsidRDefault="003E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882204"/>
      <w:docPartObj>
        <w:docPartGallery w:val="Page Numbers (Bottom of Page)"/>
        <w:docPartUnique/>
      </w:docPartObj>
    </w:sdtPr>
    <w:sdtEndPr/>
    <w:sdtContent>
      <w:p w:rsidR="00820382" w:rsidRDefault="00820382">
        <w:pPr>
          <w:pStyle w:val="a3"/>
          <w:jc w:val="center"/>
        </w:pPr>
        <w:r>
          <w:fldChar w:fldCharType="begin"/>
        </w:r>
        <w:r>
          <w:instrText>PAGE   \* MERGEFORMAT</w:instrText>
        </w:r>
        <w:r>
          <w:fldChar w:fldCharType="separate"/>
        </w:r>
        <w:r w:rsidR="00551A00" w:rsidRPr="00551A00">
          <w:rPr>
            <w:noProof/>
            <w:lang w:val="zh-CN"/>
          </w:rPr>
          <w:t>2</w:t>
        </w:r>
        <w:r>
          <w:fldChar w:fldCharType="end"/>
        </w:r>
      </w:p>
    </w:sdtContent>
  </w:sdt>
  <w:p w:rsidR="00B55565" w:rsidRDefault="00B5556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33E" w:rsidRDefault="003E033E">
      <w:r>
        <w:separator/>
      </w:r>
    </w:p>
  </w:footnote>
  <w:footnote w:type="continuationSeparator" w:id="0">
    <w:p w:rsidR="003E033E" w:rsidRDefault="003E03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4422B0"/>
    <w:multiLevelType w:val="singleLevel"/>
    <w:tmpl w:val="1D5819D8"/>
    <w:lvl w:ilvl="0">
      <w:start w:val="1"/>
      <w:numFmt w:val="chineseCounting"/>
      <w:suff w:val="nothing"/>
      <w:lvlText w:val="%1、"/>
      <w:lvlJc w:val="left"/>
      <w:rPr>
        <w:rFonts w:ascii="黑体" w:eastAsia="黑体" w:hAnsi="黑体" w:hint="eastAsia"/>
      </w:rPr>
    </w:lvl>
  </w:abstractNum>
  <w:abstractNum w:abstractNumId="1">
    <w:nsid w:val="426C97BF"/>
    <w:multiLevelType w:val="singleLevel"/>
    <w:tmpl w:val="426C97BF"/>
    <w:lvl w:ilvl="0">
      <w:start w:val="1"/>
      <w:numFmt w:val="decimal"/>
      <w:suff w:val="nothing"/>
      <w:lvlText w:val="%1、"/>
      <w:lvlJc w:val="left"/>
      <w:pPr>
        <w:ind w:left="128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5565"/>
    <w:rsid w:val="00150ED0"/>
    <w:rsid w:val="003E033E"/>
    <w:rsid w:val="003E2ED4"/>
    <w:rsid w:val="00551A00"/>
    <w:rsid w:val="0065719C"/>
    <w:rsid w:val="00815607"/>
    <w:rsid w:val="00820382"/>
    <w:rsid w:val="00994905"/>
    <w:rsid w:val="00AA444B"/>
    <w:rsid w:val="00B55565"/>
    <w:rsid w:val="1B705E51"/>
    <w:rsid w:val="22802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Pr>
      <w:kern w:val="2"/>
      <w:sz w:val="18"/>
      <w:szCs w:val="18"/>
    </w:rPr>
  </w:style>
  <w:style w:type="character" w:customStyle="1" w:styleId="Char">
    <w:name w:val="页脚 Char"/>
    <w:basedOn w:val="a0"/>
    <w:link w:val="a3"/>
    <w:uiPriority w:val="99"/>
    <w:qFormat/>
    <w:rPr>
      <w:kern w:val="2"/>
      <w:sz w:val="18"/>
      <w:szCs w:val="18"/>
    </w:rPr>
  </w:style>
  <w:style w:type="paragraph" w:styleId="a5">
    <w:name w:val="Balloon Text"/>
    <w:basedOn w:val="a"/>
    <w:link w:val="Char1"/>
    <w:rsid w:val="00820382"/>
    <w:rPr>
      <w:sz w:val="18"/>
      <w:szCs w:val="18"/>
    </w:rPr>
  </w:style>
  <w:style w:type="character" w:customStyle="1" w:styleId="Char1">
    <w:name w:val="批注框文本 Char"/>
    <w:basedOn w:val="a0"/>
    <w:link w:val="a5"/>
    <w:rsid w:val="00820382"/>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102</Words>
  <Characters>588</Characters>
  <Application>Microsoft Office Word</Application>
  <DocSecurity>0</DocSecurity>
  <Lines>4</Lines>
  <Paragraphs>1</Paragraphs>
  <ScaleCrop>false</ScaleCrop>
  <Company>china</Company>
  <LinksUpToDate>false</LinksUpToDate>
  <CharactersWithSpaces>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不忘初心</dc:creator>
  <cp:lastModifiedBy>张睿</cp:lastModifiedBy>
  <cp:revision>7</cp:revision>
  <cp:lastPrinted>2020-10-15T02:33:00Z</cp:lastPrinted>
  <dcterms:created xsi:type="dcterms:W3CDTF">2020-05-18T09:00:00Z</dcterms:created>
  <dcterms:modified xsi:type="dcterms:W3CDTF">2020-10-15T02:38:00Z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